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color w:val="333333"/>
          <w:sz w:val="36"/>
          <w:szCs w:val="36"/>
        </w:rPr>
        <w:t>宾川县中医院招聘编外人员</w:t>
      </w:r>
      <w:r>
        <w:rPr>
          <w:rFonts w:hint="eastAsia" w:ascii="黑体" w:eastAsia="黑体"/>
          <w:sz w:val="36"/>
          <w:szCs w:val="36"/>
        </w:rPr>
        <w:t>报名表</w:t>
      </w:r>
    </w:p>
    <w:tbl>
      <w:tblPr>
        <w:tblStyle w:val="6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900"/>
        <w:gridCol w:w="1439"/>
        <w:gridCol w:w="1259"/>
        <w:gridCol w:w="144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328" w:firstLineChars="13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执业资格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身份证号码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家庭详细地址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有何专长、在何报刊上发表过何论文（或作品）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奖 惩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ind w:firstLine="480" w:firstLineChars="200"/>
        <w:jc w:val="left"/>
      </w:pPr>
      <w:r>
        <w:rPr>
          <w:rFonts w:hint="eastAsia" w:cs="宋体"/>
          <w:kern w:val="0"/>
          <w:sz w:val="24"/>
        </w:rPr>
        <w:t>注：</w:t>
      </w:r>
      <w:r>
        <w:rPr>
          <w:kern w:val="0"/>
          <w:sz w:val="24"/>
        </w:rPr>
        <w:t xml:space="preserve"> </w:t>
      </w:r>
      <w:r>
        <w:rPr>
          <w:rFonts w:hint="eastAsia" w:cs="宋体"/>
          <w:kern w:val="0"/>
          <w:sz w:val="24"/>
        </w:rPr>
        <w:t>报名者填表时须真实，凡发现有弄虚作假者，一律取消资格。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41B3"/>
    <w:rsid w:val="66E47304"/>
    <w:rsid w:val="6D535020"/>
    <w:rsid w:val="7EF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YMNC-20160416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2018-08-10T05:47:00Z</dcterms:created>
  <dc:creator>Administrator</dc:creator>
  <cp:lastModifiedBy>Administrator</cp:lastModifiedBy>
  <dcterms:modified xsi:type="dcterms:W3CDTF">2018-08-10T05:47:29Z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